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C082" w14:textId="509A8E92" w:rsidR="000035E9" w:rsidRPr="007B4DF6" w:rsidRDefault="004575AB" w:rsidP="0048034A">
      <w:pPr>
        <w:jc w:val="both"/>
        <w:rPr>
          <w:noProof/>
        </w:rPr>
      </w:pPr>
      <w:r>
        <w:rPr>
          <w:noProof/>
          <w:u w:val="single"/>
          <w:lang w:val="en-CA" w:eastAsia="en-CA"/>
        </w:rPr>
        <w:drawing>
          <wp:anchor distT="0" distB="0" distL="114300" distR="114300" simplePos="0" relativeHeight="251660288" behindDoc="1" locked="0" layoutInCell="1" allowOverlap="1" wp14:anchorId="76CCA145" wp14:editId="74A318E4">
            <wp:simplePos x="0" y="0"/>
            <wp:positionH relativeFrom="column">
              <wp:posOffset>635</wp:posOffset>
            </wp:positionH>
            <wp:positionV relativeFrom="paragraph">
              <wp:posOffset>283210</wp:posOffset>
            </wp:positionV>
            <wp:extent cx="1171575" cy="1752600"/>
            <wp:effectExtent l="0" t="0" r="9525" b="0"/>
            <wp:wrapTight wrapText="bothSides">
              <wp:wrapPolygon edited="0">
                <wp:start x="0" y="0"/>
                <wp:lineTo x="0" y="21365"/>
                <wp:lineTo x="21424" y="21365"/>
                <wp:lineTo x="214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ly #1.jpg"/>
                    <pic:cNvPicPr/>
                  </pic:nvPicPr>
                  <pic:blipFill>
                    <a:blip r:embed="rId5">
                      <a:extLst>
                        <a:ext uri="{28A0092B-C50C-407E-A947-70E740481C1C}">
                          <a14:useLocalDpi xmlns:a14="http://schemas.microsoft.com/office/drawing/2010/main" val="0"/>
                        </a:ext>
                      </a:extLst>
                    </a:blip>
                    <a:stretch>
                      <a:fillRect/>
                    </a:stretch>
                  </pic:blipFill>
                  <pic:spPr>
                    <a:xfrm>
                      <a:off x="0" y="0"/>
                      <a:ext cx="1171575" cy="1752600"/>
                    </a:xfrm>
                    <a:prstGeom prst="rect">
                      <a:avLst/>
                    </a:prstGeom>
                  </pic:spPr>
                </pic:pic>
              </a:graphicData>
            </a:graphic>
            <wp14:sizeRelH relativeFrom="margin">
              <wp14:pctWidth>0</wp14:pctWidth>
            </wp14:sizeRelH>
            <wp14:sizeRelV relativeFrom="margin">
              <wp14:pctHeight>0</wp14:pctHeight>
            </wp14:sizeRelV>
          </wp:anchor>
        </w:drawing>
      </w:r>
      <w:r w:rsidR="0084560D">
        <w:rPr>
          <w:b/>
          <w:noProof/>
        </w:rPr>
        <w:t>July 7</w:t>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t>2019</w:t>
      </w:r>
    </w:p>
    <w:p w14:paraId="1E7C249B" w14:textId="4A0F87F6" w:rsidR="005C4F80" w:rsidRDefault="0084560D" w:rsidP="0048034A">
      <w:pPr>
        <w:jc w:val="both"/>
        <w:rPr>
          <w:noProof/>
        </w:rPr>
      </w:pPr>
      <w:r>
        <w:rPr>
          <w:noProof/>
          <w:u w:val="single"/>
        </w:rPr>
        <w:t>Prosperity and Poverty</w:t>
      </w:r>
      <w:r>
        <w:rPr>
          <w:noProof/>
        </w:rPr>
        <w:t xml:space="preserve"> – </w:t>
      </w:r>
      <w:r w:rsidRPr="0084560D">
        <w:rPr>
          <w:i/>
          <w:noProof/>
        </w:rPr>
        <w:t>the compassionate use of resources in a world of scarcity</w:t>
      </w:r>
      <w:r>
        <w:rPr>
          <w:noProof/>
        </w:rPr>
        <w:t xml:space="preserve"> by E. Calvin Beisner (261.8 BEI). We live in a world with millions in need, a nation torn by conflicting ideologies that offer failing remedies for economic ills. Yet the gospel calls Christians to feed the hungry and care for the poor. But how? </w:t>
      </w:r>
      <w:r w:rsidRPr="0084560D">
        <w:rPr>
          <w:noProof/>
          <w:u w:val="single"/>
        </w:rPr>
        <w:t>Prosperity and Poverty</w:t>
      </w:r>
      <w:r>
        <w:rPr>
          <w:noProof/>
        </w:rPr>
        <w:t xml:space="preserve"> offers clear teaching on Biblical principles of stewardship and economics, enabling us to make informed choices in these areas. The stakes are high. Our decisions mean the difference between starvation and plenty, between liberty and oppression, for tens of millions of people.</w:t>
      </w:r>
    </w:p>
    <w:p w14:paraId="2F2CF748" w14:textId="3A1DCC37" w:rsidR="00A27250" w:rsidRPr="0084560D" w:rsidRDefault="00A27250" w:rsidP="0048034A">
      <w:pPr>
        <w:jc w:val="both"/>
        <w:rPr>
          <w:noProof/>
        </w:rPr>
      </w:pPr>
    </w:p>
    <w:p w14:paraId="3168A423" w14:textId="32E4D023" w:rsidR="001778BC" w:rsidRDefault="004575AB" w:rsidP="0048034A">
      <w:pPr>
        <w:jc w:val="both"/>
        <w:rPr>
          <w:b/>
          <w:noProof/>
        </w:rPr>
      </w:pPr>
      <w:r>
        <w:rPr>
          <w:noProof/>
          <w:lang w:val="en-CA" w:eastAsia="en-CA"/>
        </w:rPr>
        <w:drawing>
          <wp:anchor distT="0" distB="0" distL="114300" distR="114300" simplePos="0" relativeHeight="251659264" behindDoc="1" locked="0" layoutInCell="1" allowOverlap="1" wp14:anchorId="711AC1D3" wp14:editId="7DD0E754">
            <wp:simplePos x="0" y="0"/>
            <wp:positionH relativeFrom="column">
              <wp:posOffset>4906010</wp:posOffset>
            </wp:positionH>
            <wp:positionV relativeFrom="paragraph">
              <wp:posOffset>46355</wp:posOffset>
            </wp:positionV>
            <wp:extent cx="1295400" cy="1970405"/>
            <wp:effectExtent l="0" t="0" r="0" b="0"/>
            <wp:wrapTight wrapText="bothSides">
              <wp:wrapPolygon edited="0">
                <wp:start x="0" y="0"/>
                <wp:lineTo x="0" y="21301"/>
                <wp:lineTo x="21282" y="21301"/>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y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1970405"/>
                    </a:xfrm>
                    <a:prstGeom prst="rect">
                      <a:avLst/>
                    </a:prstGeom>
                  </pic:spPr>
                </pic:pic>
              </a:graphicData>
            </a:graphic>
            <wp14:sizeRelH relativeFrom="margin">
              <wp14:pctWidth>0</wp14:pctWidth>
            </wp14:sizeRelH>
            <wp14:sizeRelV relativeFrom="margin">
              <wp14:pctHeight>0</wp14:pctHeight>
            </wp14:sizeRelV>
          </wp:anchor>
        </w:drawing>
      </w:r>
      <w:r w:rsidR="0084560D">
        <w:rPr>
          <w:b/>
          <w:noProof/>
        </w:rPr>
        <w:t>July 14</w:t>
      </w:r>
    </w:p>
    <w:p w14:paraId="6AA20BCC" w14:textId="04233240" w:rsidR="0084560D" w:rsidRDefault="00A81C50" w:rsidP="0048034A">
      <w:pPr>
        <w:jc w:val="both"/>
        <w:rPr>
          <w:noProof/>
        </w:rPr>
      </w:pPr>
      <w:r>
        <w:rPr>
          <w:noProof/>
          <w:u w:val="single"/>
        </w:rPr>
        <w:t>Holy Sexuality and the Gospel</w:t>
      </w:r>
      <w:r>
        <w:rPr>
          <w:noProof/>
        </w:rPr>
        <w:t xml:space="preserve"> – Sex, Desire, and Relationships Shaped by God’s Grand Story by Christopher Yuan (261.8 YUA). How do we apply the essence of the gospel to a gay loved one? In what ways can we better walk with truth and grace alongside a fellow Christian with same-sex attrac</w:t>
      </w:r>
      <w:r w:rsidR="00713978">
        <w:rPr>
          <w:noProof/>
        </w:rPr>
        <w:t xml:space="preserve">tions? </w:t>
      </w:r>
      <w:r w:rsidR="00713978" w:rsidRPr="00713978">
        <w:rPr>
          <w:noProof/>
          <w:u w:val="single"/>
        </w:rPr>
        <w:t>Holy Sexuality and the Gos</w:t>
      </w:r>
      <w:r w:rsidRPr="00713978">
        <w:rPr>
          <w:noProof/>
          <w:u w:val="single"/>
        </w:rPr>
        <w:t>pel</w:t>
      </w:r>
      <w:r>
        <w:rPr>
          <w:noProof/>
        </w:rPr>
        <w:t xml:space="preserve"> offers theological and practical insights that lead us to find our identity in Christ – not in our sexuality. Whether y</w:t>
      </w:r>
      <w:r w:rsidR="00713978">
        <w:rPr>
          <w:noProof/>
        </w:rPr>
        <w:t>o</w:t>
      </w:r>
      <w:r>
        <w:rPr>
          <w:noProof/>
        </w:rPr>
        <w:t xml:space="preserve">u want to share Christ with a loved one who identifies as gay or you’re wrestling with questions of identity </w:t>
      </w:r>
      <w:r w:rsidR="00713978">
        <w:rPr>
          <w:noProof/>
        </w:rPr>
        <w:t>y</w:t>
      </w:r>
      <w:r>
        <w:rPr>
          <w:noProof/>
        </w:rPr>
        <w:t>ourself, this book will he</w:t>
      </w:r>
      <w:r w:rsidR="00713978">
        <w:rPr>
          <w:noProof/>
        </w:rPr>
        <w:t>l</w:t>
      </w:r>
      <w:r>
        <w:rPr>
          <w:noProof/>
        </w:rPr>
        <w:t xml:space="preserve">p </w:t>
      </w:r>
      <w:r w:rsidR="00713978">
        <w:rPr>
          <w:noProof/>
        </w:rPr>
        <w:t>y</w:t>
      </w:r>
      <w:r>
        <w:rPr>
          <w:noProof/>
        </w:rPr>
        <w:t>ou better understand sexuality in light of God’s grand story and realize that holy sexuality is actually good news for all.</w:t>
      </w:r>
    </w:p>
    <w:p w14:paraId="6B17412C" w14:textId="37BCAC7A" w:rsidR="00A27250" w:rsidRDefault="00A27250" w:rsidP="0048034A">
      <w:pPr>
        <w:jc w:val="both"/>
        <w:rPr>
          <w:noProof/>
        </w:rPr>
      </w:pPr>
    </w:p>
    <w:p w14:paraId="5F0CACCF" w14:textId="5C318B93" w:rsidR="00713978" w:rsidRDefault="004575AB" w:rsidP="0048034A">
      <w:pPr>
        <w:jc w:val="both"/>
        <w:rPr>
          <w:noProof/>
        </w:rPr>
      </w:pPr>
      <w:r>
        <w:rPr>
          <w:noProof/>
          <w:u w:val="single"/>
          <w:lang w:val="en-CA" w:eastAsia="en-CA"/>
        </w:rPr>
        <w:drawing>
          <wp:anchor distT="0" distB="0" distL="114300" distR="114300" simplePos="0" relativeHeight="251662336" behindDoc="1" locked="0" layoutInCell="1" allowOverlap="1" wp14:anchorId="3F186B58" wp14:editId="204E9C33">
            <wp:simplePos x="0" y="0"/>
            <wp:positionH relativeFrom="column">
              <wp:posOffset>-85090</wp:posOffset>
            </wp:positionH>
            <wp:positionV relativeFrom="paragraph">
              <wp:posOffset>276225</wp:posOffset>
            </wp:positionV>
            <wp:extent cx="1192530" cy="1590675"/>
            <wp:effectExtent l="0" t="0" r="7620" b="9525"/>
            <wp:wrapTight wrapText="bothSides">
              <wp:wrapPolygon edited="0">
                <wp:start x="0" y="0"/>
                <wp:lineTo x="0" y="21471"/>
                <wp:lineTo x="21393" y="21471"/>
                <wp:lineTo x="2139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ly #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530" cy="1590675"/>
                    </a:xfrm>
                    <a:prstGeom prst="rect">
                      <a:avLst/>
                    </a:prstGeom>
                  </pic:spPr>
                </pic:pic>
              </a:graphicData>
            </a:graphic>
            <wp14:sizeRelH relativeFrom="margin">
              <wp14:pctWidth>0</wp14:pctWidth>
            </wp14:sizeRelH>
            <wp14:sizeRelV relativeFrom="margin">
              <wp14:pctHeight>0</wp14:pctHeight>
            </wp14:sizeRelV>
          </wp:anchor>
        </w:drawing>
      </w:r>
      <w:r w:rsidR="00713978" w:rsidRPr="00713978">
        <w:rPr>
          <w:b/>
          <w:noProof/>
        </w:rPr>
        <w:t>July 21</w:t>
      </w:r>
    </w:p>
    <w:p w14:paraId="4D26FEE2" w14:textId="3E5D3515" w:rsidR="00713978" w:rsidRDefault="00713978" w:rsidP="0048034A">
      <w:pPr>
        <w:jc w:val="both"/>
        <w:rPr>
          <w:noProof/>
        </w:rPr>
      </w:pPr>
      <w:r w:rsidRPr="00713978">
        <w:rPr>
          <w:noProof/>
          <w:u w:val="single"/>
        </w:rPr>
        <w:t>Understanding the Culture</w:t>
      </w:r>
      <w:r>
        <w:rPr>
          <w:noProof/>
        </w:rPr>
        <w:t xml:space="preserve"> – </w:t>
      </w:r>
      <w:r w:rsidRPr="00713978">
        <w:rPr>
          <w:i/>
          <w:noProof/>
        </w:rPr>
        <w:t>A Survey of Social Engagement</w:t>
      </w:r>
      <w:r>
        <w:rPr>
          <w:noProof/>
        </w:rPr>
        <w:t xml:space="preserve"> by Jeff Myers (261.8 MYE). Living out a Christian worldview in today’s culture. What difference would it make if we consistently applied a biblical framework to today’s most challenging issues? Abortion, euthanasia, sexuality, marriage, creation care, religious liberty, and more. This book is an invitation to engage the world based on God’s intended design. Through story, personal reflection, and biblical insight, Jeff Myers, one of the leading Christian worldview thinkers today, addresses several questions. </w:t>
      </w:r>
    </w:p>
    <w:p w14:paraId="762C21C7" w14:textId="502F0D2C" w:rsidR="00A27250" w:rsidRDefault="00A27250" w:rsidP="0048034A">
      <w:pPr>
        <w:jc w:val="both"/>
        <w:rPr>
          <w:noProof/>
        </w:rPr>
      </w:pPr>
      <w:bookmarkStart w:id="0" w:name="_GoBack"/>
      <w:bookmarkEnd w:id="0"/>
    </w:p>
    <w:p w14:paraId="40BF8422" w14:textId="38193E4E" w:rsidR="00713978" w:rsidRPr="00713978" w:rsidRDefault="004575AB" w:rsidP="0048034A">
      <w:pPr>
        <w:jc w:val="both"/>
        <w:rPr>
          <w:b/>
          <w:noProof/>
        </w:rPr>
      </w:pPr>
      <w:r>
        <w:rPr>
          <w:noProof/>
          <w:u w:val="single"/>
          <w:lang w:val="en-CA" w:eastAsia="en-CA"/>
        </w:rPr>
        <w:drawing>
          <wp:anchor distT="0" distB="0" distL="114300" distR="114300" simplePos="0" relativeHeight="251661312" behindDoc="1" locked="0" layoutInCell="1" allowOverlap="1" wp14:anchorId="572923E5" wp14:editId="574E2B4D">
            <wp:simplePos x="0" y="0"/>
            <wp:positionH relativeFrom="column">
              <wp:posOffset>4901565</wp:posOffset>
            </wp:positionH>
            <wp:positionV relativeFrom="paragraph">
              <wp:posOffset>63500</wp:posOffset>
            </wp:positionV>
            <wp:extent cx="1235710" cy="1647825"/>
            <wp:effectExtent l="0" t="0" r="2540" b="9525"/>
            <wp:wrapTight wrapText="bothSides">
              <wp:wrapPolygon edited="0">
                <wp:start x="0" y="0"/>
                <wp:lineTo x="0" y="21475"/>
                <wp:lineTo x="21311" y="21475"/>
                <wp:lineTo x="2131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ly #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5710" cy="1647825"/>
                    </a:xfrm>
                    <a:prstGeom prst="rect">
                      <a:avLst/>
                    </a:prstGeom>
                  </pic:spPr>
                </pic:pic>
              </a:graphicData>
            </a:graphic>
            <wp14:sizeRelH relativeFrom="margin">
              <wp14:pctWidth>0</wp14:pctWidth>
            </wp14:sizeRelH>
            <wp14:sizeRelV relativeFrom="margin">
              <wp14:pctHeight>0</wp14:pctHeight>
            </wp14:sizeRelV>
          </wp:anchor>
        </w:drawing>
      </w:r>
      <w:r w:rsidR="00713978" w:rsidRPr="00713978">
        <w:rPr>
          <w:b/>
          <w:noProof/>
        </w:rPr>
        <w:t>July 28</w:t>
      </w:r>
    </w:p>
    <w:p w14:paraId="0E3CDBDB" w14:textId="0E4582F8" w:rsidR="00713978" w:rsidRPr="00713978" w:rsidRDefault="00713978" w:rsidP="0048034A">
      <w:pPr>
        <w:jc w:val="both"/>
        <w:rPr>
          <w:noProof/>
        </w:rPr>
      </w:pPr>
      <w:r>
        <w:rPr>
          <w:noProof/>
          <w:u w:val="single"/>
        </w:rPr>
        <w:t>Understanding the Faith</w:t>
      </w:r>
      <w:r>
        <w:rPr>
          <w:noProof/>
        </w:rPr>
        <w:t xml:space="preserve"> – </w:t>
      </w:r>
      <w:r w:rsidRPr="00687B85">
        <w:rPr>
          <w:i/>
          <w:noProof/>
        </w:rPr>
        <w:t>A Survey of Christian Apologetics</w:t>
      </w:r>
      <w:r w:rsidR="00687B85">
        <w:rPr>
          <w:noProof/>
        </w:rPr>
        <w:t xml:space="preserve"> by Jeff Myers (239 MYE).</w:t>
      </w:r>
      <w:r>
        <w:rPr>
          <w:noProof/>
        </w:rPr>
        <w:t xml:space="preserve"> Does the Bible have authority in a world committed to relative truth? The understanding of absolute, objective truth has been largely lost. Spend just a few minutes discussing politics or religion and you’ll hear responses such as “There is no truth” or “That may be true for y</w:t>
      </w:r>
      <w:r w:rsidR="00687B85">
        <w:rPr>
          <w:noProof/>
        </w:rPr>
        <w:t>o</w:t>
      </w:r>
      <w:r>
        <w:rPr>
          <w:noProof/>
        </w:rPr>
        <w:t xml:space="preserve">u, but not for me.” </w:t>
      </w:r>
      <w:r w:rsidRPr="00687B85">
        <w:rPr>
          <w:noProof/>
          <w:u w:val="single"/>
        </w:rPr>
        <w:t>Understanding the Faith</w:t>
      </w:r>
      <w:r>
        <w:rPr>
          <w:noProof/>
        </w:rPr>
        <w:t xml:space="preserve"> dares to wade into the middle of the controversy with chapter titles that include “Is God Christian?”, Isn’t Claiming Truth Intolerant?” “Isn’t Christianity Anti-Science?”</w:t>
      </w:r>
    </w:p>
    <w:sectPr w:rsidR="00713978" w:rsidRPr="00713978" w:rsidSect="004F5BE5">
      <w:pgSz w:w="12240" w:h="15840"/>
      <w:pgMar w:top="964" w:right="1134" w:bottom="96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5299"/>
    <w:rsid w:val="00016F32"/>
    <w:rsid w:val="00062D19"/>
    <w:rsid w:val="00063E5C"/>
    <w:rsid w:val="00065351"/>
    <w:rsid w:val="000703FF"/>
    <w:rsid w:val="00081A38"/>
    <w:rsid w:val="000A1ACB"/>
    <w:rsid w:val="000A33F4"/>
    <w:rsid w:val="000A7D3B"/>
    <w:rsid w:val="000B52ED"/>
    <w:rsid w:val="000B5546"/>
    <w:rsid w:val="000C0779"/>
    <w:rsid w:val="000C1750"/>
    <w:rsid w:val="000C35F6"/>
    <w:rsid w:val="000D1D55"/>
    <w:rsid w:val="000D7743"/>
    <w:rsid w:val="000E00F9"/>
    <w:rsid w:val="000E0CE5"/>
    <w:rsid w:val="000E68C3"/>
    <w:rsid w:val="000F1F06"/>
    <w:rsid w:val="000F4279"/>
    <w:rsid w:val="00103494"/>
    <w:rsid w:val="0010560C"/>
    <w:rsid w:val="00115C96"/>
    <w:rsid w:val="0012078A"/>
    <w:rsid w:val="00121325"/>
    <w:rsid w:val="00136124"/>
    <w:rsid w:val="001435B8"/>
    <w:rsid w:val="00144567"/>
    <w:rsid w:val="00144947"/>
    <w:rsid w:val="0014615E"/>
    <w:rsid w:val="00164060"/>
    <w:rsid w:val="00164C12"/>
    <w:rsid w:val="001675DE"/>
    <w:rsid w:val="001708BB"/>
    <w:rsid w:val="001724BC"/>
    <w:rsid w:val="0017303F"/>
    <w:rsid w:val="001777B4"/>
    <w:rsid w:val="001778BC"/>
    <w:rsid w:val="00177E87"/>
    <w:rsid w:val="00180CB2"/>
    <w:rsid w:val="001828F3"/>
    <w:rsid w:val="00193178"/>
    <w:rsid w:val="001A1250"/>
    <w:rsid w:val="001A1D88"/>
    <w:rsid w:val="001A2C3A"/>
    <w:rsid w:val="001C3612"/>
    <w:rsid w:val="001D599C"/>
    <w:rsid w:val="001F1439"/>
    <w:rsid w:val="001F1644"/>
    <w:rsid w:val="002121FE"/>
    <w:rsid w:val="00213140"/>
    <w:rsid w:val="002174AA"/>
    <w:rsid w:val="002206A1"/>
    <w:rsid w:val="0023220D"/>
    <w:rsid w:val="00260EAF"/>
    <w:rsid w:val="0026772A"/>
    <w:rsid w:val="0028316A"/>
    <w:rsid w:val="00287671"/>
    <w:rsid w:val="002926C8"/>
    <w:rsid w:val="002941E9"/>
    <w:rsid w:val="00295020"/>
    <w:rsid w:val="002A23B9"/>
    <w:rsid w:val="002A460D"/>
    <w:rsid w:val="002A5E67"/>
    <w:rsid w:val="002B263B"/>
    <w:rsid w:val="002C0ECA"/>
    <w:rsid w:val="002C1330"/>
    <w:rsid w:val="002D06B6"/>
    <w:rsid w:val="002E350E"/>
    <w:rsid w:val="002E7320"/>
    <w:rsid w:val="00304A4F"/>
    <w:rsid w:val="0031078D"/>
    <w:rsid w:val="003130A5"/>
    <w:rsid w:val="00313941"/>
    <w:rsid w:val="0031579F"/>
    <w:rsid w:val="00326C91"/>
    <w:rsid w:val="003273A3"/>
    <w:rsid w:val="0035302E"/>
    <w:rsid w:val="00361310"/>
    <w:rsid w:val="00363121"/>
    <w:rsid w:val="00366E5F"/>
    <w:rsid w:val="003674B9"/>
    <w:rsid w:val="0037220B"/>
    <w:rsid w:val="003732E1"/>
    <w:rsid w:val="00374DC5"/>
    <w:rsid w:val="00390D21"/>
    <w:rsid w:val="003B1878"/>
    <w:rsid w:val="003B315E"/>
    <w:rsid w:val="003C1095"/>
    <w:rsid w:val="003C150A"/>
    <w:rsid w:val="003D65DF"/>
    <w:rsid w:val="003E41A4"/>
    <w:rsid w:val="003F3864"/>
    <w:rsid w:val="003F6B2F"/>
    <w:rsid w:val="003F770A"/>
    <w:rsid w:val="0040011A"/>
    <w:rsid w:val="00400386"/>
    <w:rsid w:val="004007BC"/>
    <w:rsid w:val="00403709"/>
    <w:rsid w:val="004146D6"/>
    <w:rsid w:val="00415406"/>
    <w:rsid w:val="0042338A"/>
    <w:rsid w:val="00426AC9"/>
    <w:rsid w:val="00437086"/>
    <w:rsid w:val="004453A2"/>
    <w:rsid w:val="004500EC"/>
    <w:rsid w:val="00450C7C"/>
    <w:rsid w:val="00453781"/>
    <w:rsid w:val="00454855"/>
    <w:rsid w:val="004575AB"/>
    <w:rsid w:val="00477B2F"/>
    <w:rsid w:val="0048034A"/>
    <w:rsid w:val="00484F71"/>
    <w:rsid w:val="00495BD3"/>
    <w:rsid w:val="004A7BF0"/>
    <w:rsid w:val="004B151D"/>
    <w:rsid w:val="004B1C30"/>
    <w:rsid w:val="004B5A69"/>
    <w:rsid w:val="004D1EA9"/>
    <w:rsid w:val="004E22D5"/>
    <w:rsid w:val="004F5BE5"/>
    <w:rsid w:val="004F7D4F"/>
    <w:rsid w:val="0050074D"/>
    <w:rsid w:val="005123D2"/>
    <w:rsid w:val="00522284"/>
    <w:rsid w:val="00546BEE"/>
    <w:rsid w:val="0055595B"/>
    <w:rsid w:val="0057136F"/>
    <w:rsid w:val="00577D2D"/>
    <w:rsid w:val="0058013D"/>
    <w:rsid w:val="005804CF"/>
    <w:rsid w:val="005843F6"/>
    <w:rsid w:val="005907E8"/>
    <w:rsid w:val="00593A5E"/>
    <w:rsid w:val="005A5DAF"/>
    <w:rsid w:val="005B42DF"/>
    <w:rsid w:val="005B46E4"/>
    <w:rsid w:val="005B4D9C"/>
    <w:rsid w:val="005C4ACF"/>
    <w:rsid w:val="005C4F80"/>
    <w:rsid w:val="005D0DBE"/>
    <w:rsid w:val="005E75E9"/>
    <w:rsid w:val="005F2E05"/>
    <w:rsid w:val="006105C8"/>
    <w:rsid w:val="00611633"/>
    <w:rsid w:val="00615FF6"/>
    <w:rsid w:val="006256E4"/>
    <w:rsid w:val="00626B7F"/>
    <w:rsid w:val="00631552"/>
    <w:rsid w:val="00636535"/>
    <w:rsid w:val="00647670"/>
    <w:rsid w:val="006577AF"/>
    <w:rsid w:val="00687B85"/>
    <w:rsid w:val="00697761"/>
    <w:rsid w:val="006A087A"/>
    <w:rsid w:val="006B2773"/>
    <w:rsid w:val="006B5C20"/>
    <w:rsid w:val="006C4995"/>
    <w:rsid w:val="006D0BFD"/>
    <w:rsid w:val="006D3C36"/>
    <w:rsid w:val="006E07F5"/>
    <w:rsid w:val="006E72B8"/>
    <w:rsid w:val="006F13DC"/>
    <w:rsid w:val="006F4140"/>
    <w:rsid w:val="006F7A70"/>
    <w:rsid w:val="00713978"/>
    <w:rsid w:val="00715A79"/>
    <w:rsid w:val="007163AD"/>
    <w:rsid w:val="00717D46"/>
    <w:rsid w:val="00765174"/>
    <w:rsid w:val="0077164B"/>
    <w:rsid w:val="00776021"/>
    <w:rsid w:val="00783DC3"/>
    <w:rsid w:val="007872CD"/>
    <w:rsid w:val="00795C30"/>
    <w:rsid w:val="007A2CE7"/>
    <w:rsid w:val="007A5AB3"/>
    <w:rsid w:val="007A6349"/>
    <w:rsid w:val="007A6C98"/>
    <w:rsid w:val="007B42CD"/>
    <w:rsid w:val="007B4DF6"/>
    <w:rsid w:val="007D7F9D"/>
    <w:rsid w:val="007E3A82"/>
    <w:rsid w:val="00805A71"/>
    <w:rsid w:val="0081267C"/>
    <w:rsid w:val="00832054"/>
    <w:rsid w:val="00841710"/>
    <w:rsid w:val="00844975"/>
    <w:rsid w:val="0084560D"/>
    <w:rsid w:val="00845FB7"/>
    <w:rsid w:val="00855002"/>
    <w:rsid w:val="00857D71"/>
    <w:rsid w:val="00861413"/>
    <w:rsid w:val="00866820"/>
    <w:rsid w:val="00866B9E"/>
    <w:rsid w:val="00875C37"/>
    <w:rsid w:val="008836B2"/>
    <w:rsid w:val="00890451"/>
    <w:rsid w:val="00897063"/>
    <w:rsid w:val="008A0534"/>
    <w:rsid w:val="008A44E9"/>
    <w:rsid w:val="008B1B6A"/>
    <w:rsid w:val="008B381D"/>
    <w:rsid w:val="008B6676"/>
    <w:rsid w:val="008B7BE2"/>
    <w:rsid w:val="008C551B"/>
    <w:rsid w:val="008D02BB"/>
    <w:rsid w:val="008E4C85"/>
    <w:rsid w:val="0090014C"/>
    <w:rsid w:val="00905822"/>
    <w:rsid w:val="00907C84"/>
    <w:rsid w:val="00917BFA"/>
    <w:rsid w:val="00924133"/>
    <w:rsid w:val="0092456E"/>
    <w:rsid w:val="00932411"/>
    <w:rsid w:val="00940BBB"/>
    <w:rsid w:val="00945F48"/>
    <w:rsid w:val="00961A0E"/>
    <w:rsid w:val="0096258B"/>
    <w:rsid w:val="009677AF"/>
    <w:rsid w:val="00971036"/>
    <w:rsid w:val="00976A16"/>
    <w:rsid w:val="0098647C"/>
    <w:rsid w:val="009A1CFE"/>
    <w:rsid w:val="009B3C9D"/>
    <w:rsid w:val="009C083F"/>
    <w:rsid w:val="009C3A78"/>
    <w:rsid w:val="009C6585"/>
    <w:rsid w:val="009C66D4"/>
    <w:rsid w:val="009C6711"/>
    <w:rsid w:val="009E1621"/>
    <w:rsid w:val="009E19A9"/>
    <w:rsid w:val="009F0433"/>
    <w:rsid w:val="00A025FB"/>
    <w:rsid w:val="00A03F45"/>
    <w:rsid w:val="00A1263C"/>
    <w:rsid w:val="00A12C09"/>
    <w:rsid w:val="00A255EB"/>
    <w:rsid w:val="00A27250"/>
    <w:rsid w:val="00A27E53"/>
    <w:rsid w:val="00A33B43"/>
    <w:rsid w:val="00A3430C"/>
    <w:rsid w:val="00A345BA"/>
    <w:rsid w:val="00A4018F"/>
    <w:rsid w:val="00A423CD"/>
    <w:rsid w:val="00A43467"/>
    <w:rsid w:val="00A44A03"/>
    <w:rsid w:val="00A5401B"/>
    <w:rsid w:val="00A635BF"/>
    <w:rsid w:val="00A70070"/>
    <w:rsid w:val="00A72A4A"/>
    <w:rsid w:val="00A81C50"/>
    <w:rsid w:val="00A87B63"/>
    <w:rsid w:val="00AA07FE"/>
    <w:rsid w:val="00AA2386"/>
    <w:rsid w:val="00AB0AF9"/>
    <w:rsid w:val="00AC3AFB"/>
    <w:rsid w:val="00AC7D23"/>
    <w:rsid w:val="00AD0259"/>
    <w:rsid w:val="00AD3CE5"/>
    <w:rsid w:val="00AE2B98"/>
    <w:rsid w:val="00AE50FF"/>
    <w:rsid w:val="00AF1BA3"/>
    <w:rsid w:val="00B071B9"/>
    <w:rsid w:val="00B21AA9"/>
    <w:rsid w:val="00B22E1C"/>
    <w:rsid w:val="00B315B6"/>
    <w:rsid w:val="00B34E8F"/>
    <w:rsid w:val="00B46F28"/>
    <w:rsid w:val="00B55268"/>
    <w:rsid w:val="00B564A4"/>
    <w:rsid w:val="00B623E2"/>
    <w:rsid w:val="00B65655"/>
    <w:rsid w:val="00B65CF1"/>
    <w:rsid w:val="00B66503"/>
    <w:rsid w:val="00B72D38"/>
    <w:rsid w:val="00B74354"/>
    <w:rsid w:val="00B763E4"/>
    <w:rsid w:val="00B767DA"/>
    <w:rsid w:val="00B76F7C"/>
    <w:rsid w:val="00B77E56"/>
    <w:rsid w:val="00B90F50"/>
    <w:rsid w:val="00BA4DD8"/>
    <w:rsid w:val="00BA629F"/>
    <w:rsid w:val="00BB3410"/>
    <w:rsid w:val="00BC5A4B"/>
    <w:rsid w:val="00BD5BD8"/>
    <w:rsid w:val="00BE3C88"/>
    <w:rsid w:val="00BE6C9C"/>
    <w:rsid w:val="00BF5B0E"/>
    <w:rsid w:val="00C24443"/>
    <w:rsid w:val="00C258F0"/>
    <w:rsid w:val="00C26E71"/>
    <w:rsid w:val="00C35B83"/>
    <w:rsid w:val="00C41FBE"/>
    <w:rsid w:val="00C73E66"/>
    <w:rsid w:val="00C823E9"/>
    <w:rsid w:val="00C90A82"/>
    <w:rsid w:val="00C93831"/>
    <w:rsid w:val="00C93BEB"/>
    <w:rsid w:val="00CA0B85"/>
    <w:rsid w:val="00CA2748"/>
    <w:rsid w:val="00CA5AEF"/>
    <w:rsid w:val="00CB1B60"/>
    <w:rsid w:val="00CD0F7E"/>
    <w:rsid w:val="00CE192F"/>
    <w:rsid w:val="00CF2E11"/>
    <w:rsid w:val="00D0557D"/>
    <w:rsid w:val="00D20EF6"/>
    <w:rsid w:val="00D33B26"/>
    <w:rsid w:val="00D850F3"/>
    <w:rsid w:val="00D93AE3"/>
    <w:rsid w:val="00DB4DA3"/>
    <w:rsid w:val="00DC09DB"/>
    <w:rsid w:val="00DC22BF"/>
    <w:rsid w:val="00DC421B"/>
    <w:rsid w:val="00DC6D93"/>
    <w:rsid w:val="00DD2545"/>
    <w:rsid w:val="00DD3331"/>
    <w:rsid w:val="00DD4D97"/>
    <w:rsid w:val="00DE3BB0"/>
    <w:rsid w:val="00DF6AF7"/>
    <w:rsid w:val="00E074F9"/>
    <w:rsid w:val="00E101F4"/>
    <w:rsid w:val="00E17AFD"/>
    <w:rsid w:val="00E22870"/>
    <w:rsid w:val="00E242AA"/>
    <w:rsid w:val="00E3345F"/>
    <w:rsid w:val="00E3488B"/>
    <w:rsid w:val="00E54A0B"/>
    <w:rsid w:val="00E568FA"/>
    <w:rsid w:val="00E56C4E"/>
    <w:rsid w:val="00E629CB"/>
    <w:rsid w:val="00E67E88"/>
    <w:rsid w:val="00E87487"/>
    <w:rsid w:val="00E90313"/>
    <w:rsid w:val="00E91166"/>
    <w:rsid w:val="00E931BF"/>
    <w:rsid w:val="00EA0082"/>
    <w:rsid w:val="00EA3576"/>
    <w:rsid w:val="00EA3A4C"/>
    <w:rsid w:val="00EB06EC"/>
    <w:rsid w:val="00EB0A5E"/>
    <w:rsid w:val="00EB7725"/>
    <w:rsid w:val="00EC1E90"/>
    <w:rsid w:val="00EC2018"/>
    <w:rsid w:val="00EC3213"/>
    <w:rsid w:val="00ED06D3"/>
    <w:rsid w:val="00ED09D3"/>
    <w:rsid w:val="00ED3FCD"/>
    <w:rsid w:val="00EE3F0C"/>
    <w:rsid w:val="00EF7420"/>
    <w:rsid w:val="00F01016"/>
    <w:rsid w:val="00F16055"/>
    <w:rsid w:val="00F402F6"/>
    <w:rsid w:val="00F43AFF"/>
    <w:rsid w:val="00F515A3"/>
    <w:rsid w:val="00F537F4"/>
    <w:rsid w:val="00F57766"/>
    <w:rsid w:val="00F61892"/>
    <w:rsid w:val="00F70F20"/>
    <w:rsid w:val="00F7246A"/>
    <w:rsid w:val="00F753D3"/>
    <w:rsid w:val="00FA168C"/>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90894-636A-4A5A-9AFC-2C75E8329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8</cp:revision>
  <cp:lastPrinted>2015-11-24T01:08:00Z</cp:lastPrinted>
  <dcterms:created xsi:type="dcterms:W3CDTF">2019-02-26T21:36:00Z</dcterms:created>
  <dcterms:modified xsi:type="dcterms:W3CDTF">2019-06-18T22:56:00Z</dcterms:modified>
</cp:coreProperties>
</file>